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3" w:rsidRDefault="00333263" w:rsidP="00333263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583CBA" w:rsidRDefault="00583CBA" w:rsidP="00583C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sottoscritto ……………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..</w:t>
      </w:r>
      <w:proofErr w:type="gramEnd"/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…………………………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..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, nato a 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………….………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il ... ... ... ... , </w:t>
      </w:r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C.F.: 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…….</w:t>
      </w:r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……….. 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consapevole della responsabilità penale e delle conseguenti sanzioni cui può andare incontro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caso di falsa dichiarazione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ai sensi dell'art. 76 del D.P.R. n. 445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12000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gramStart"/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proofErr w:type="gramEnd"/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della decadenza dei benefici eventualmente conseguiti a seguito del provvedimento adottato, così come previsto dall'art. 75 del D.P.R. n. 445/2000;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ai sensi e per gli effetti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dell’ 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 47 del DPR n° 445/2000</w:t>
      </w:r>
    </w:p>
    <w:p w:rsidR="00333263" w:rsidRPr="00583CBA" w:rsidRDefault="00583CBA" w:rsidP="00583C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83CBA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D I C H I A R A</w:t>
      </w:r>
    </w:p>
    <w:p w:rsidR="00583CBA" w:rsidRPr="00333263" w:rsidRDefault="00583CBA" w:rsidP="00583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333263" w:rsidRPr="000E4EC8" w:rsidRDefault="00333263" w:rsidP="00583CB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 trovarsi nella situazione di assoluta "indipendenza e terzietà</w:t>
      </w: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</w:t>
      </w:r>
      <w:proofErr w:type="gramEnd"/>
      <w:r w:rsidR="00C178B0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1"/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alle ditte che hanno presentato le offerte per la realizzazione del progetto ... ... ... ... ... ... ... ... a seguito del bando di gara </w:t>
      </w:r>
      <w:proofErr w:type="spell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prot</w:t>
      </w:r>
      <w:proofErr w:type="spell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 n. ... ... ... ....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333263" w:rsidRPr="000E4EC8" w:rsidRDefault="00333263" w:rsidP="0033326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aver espletato </w:t>
      </w:r>
      <w:proofErr w:type="spell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nè</w:t>
      </w:r>
      <w:proofErr w:type="spell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destinato ad espletare compiti connessi alla progettazione e collaudo delle forniture, impegnandosi a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accettare e/o a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rinunciare agli incarichi incompatibili con quello di membro di seggio gara</w:t>
      </w:r>
      <w:r w:rsidR="00042455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2"/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333263" w:rsidRPr="000E4EC8" w:rsidRDefault="00333263" w:rsidP="0033326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nel biennio antecedente all'avvio della procedura, non ha svolto la carica di pubblico amministratore della stessa stazione appaltante che ha indetto la gara</w:t>
      </w:r>
      <w:r w:rsidR="00042455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3"/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333263" w:rsidRPr="000E4EC8" w:rsidRDefault="00333263" w:rsidP="0033326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aver concorso con dolo o colpa grave, accertata con sentenza, all'approvazione di atti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amministrativi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dichiarati illegittimi</w:t>
      </w:r>
      <w:r w:rsidR="00FA7BB0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4"/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583CBA" w:rsidRPr="000E4EC8" w:rsidRDefault="00136178" w:rsidP="00583CBA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egli stesso ed il proprio coniuge, non sono parenti fino al </w:t>
      </w:r>
      <w:r w:rsidR="0017334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quarto grado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legati da vincoli di affiliazione, o conviventi o commensali abituali con alcuno dei partecipanti alla gara/selezione</w:t>
      </w:r>
      <w:r w:rsidR="00173343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5"/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583CBA" w:rsidRPr="000E4EC8" w:rsidRDefault="00136178" w:rsidP="00583CBA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egli stesso ed il proprio coniuge non hanno cause pendenti o gravi inimicizie o rapporti di credito o debito con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alcuno dei partecipanti alla gara/selezione</w:t>
      </w:r>
      <w:r w:rsidR="00B441EA" w:rsidRPr="00B441EA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it-IT"/>
        </w:rPr>
        <w:t>6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136178" w:rsidRPr="000E4EC8" w:rsidRDefault="00136178" w:rsidP="0013617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tutore, curatore, amministratore di sostegno, procuratore, agente o datore di lavoro di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alcuno dei partecipanti alla gara/selezione</w:t>
      </w:r>
      <w:r w:rsidR="00173343" w:rsidRPr="0017334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it-IT"/>
        </w:rPr>
        <w:t>5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</w:p>
    <w:p w:rsidR="000E4EC8" w:rsidRPr="00173343" w:rsidRDefault="000E4EC8" w:rsidP="00173343">
      <w:pPr>
        <w:pStyle w:val="Paragrafoelenco"/>
        <w:widowControl w:val="0"/>
        <w:numPr>
          <w:ilvl w:val="0"/>
          <w:numId w:val="1"/>
        </w:numPr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0E4EC8">
        <w:rPr>
          <w:rFonts w:ascii="Arial" w:hAnsi="Arial" w:cs="Arial"/>
          <w:sz w:val="18"/>
          <w:szCs w:val="18"/>
        </w:rPr>
        <w:t>di</w:t>
      </w:r>
      <w:proofErr w:type="gramEnd"/>
      <w:r w:rsidRPr="000E4EC8">
        <w:rPr>
          <w:rFonts w:ascii="Arial" w:hAnsi="Arial" w:cs="Arial"/>
          <w:spacing w:val="23"/>
          <w:sz w:val="18"/>
          <w:szCs w:val="18"/>
        </w:rPr>
        <w:t xml:space="preserve"> non </w:t>
      </w:r>
      <w:r w:rsidRPr="000E4EC8">
        <w:rPr>
          <w:rFonts w:ascii="Arial" w:hAnsi="Arial" w:cs="Arial"/>
          <w:sz w:val="18"/>
          <w:szCs w:val="18"/>
        </w:rPr>
        <w:t>avere</w:t>
      </w:r>
      <w:r w:rsidRPr="000E4EC8">
        <w:rPr>
          <w:rFonts w:ascii="Arial" w:hAnsi="Arial" w:cs="Arial"/>
          <w:spacing w:val="36"/>
          <w:sz w:val="18"/>
          <w:szCs w:val="18"/>
        </w:rPr>
        <w:t xml:space="preserve"> </w:t>
      </w:r>
      <w:r w:rsidRPr="000E4EC8">
        <w:rPr>
          <w:rFonts w:ascii="Arial" w:hAnsi="Arial" w:cs="Arial"/>
          <w:w w:val="109"/>
          <w:sz w:val="18"/>
          <w:szCs w:val="18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 w:rsidR="00173343">
        <w:rPr>
          <w:rFonts w:ascii="Arial" w:hAnsi="Arial" w:cs="Arial"/>
          <w:w w:val="109"/>
          <w:sz w:val="18"/>
          <w:szCs w:val="18"/>
        </w:rPr>
        <w:t xml:space="preserve"> per come stabilito, in particolare, </w:t>
      </w:r>
      <w:r w:rsidRPr="00173343">
        <w:rPr>
          <w:rFonts w:ascii="Arial" w:hAnsi="Arial" w:cs="Arial"/>
          <w:w w:val="109"/>
          <w:sz w:val="18"/>
          <w:szCs w:val="18"/>
        </w:rPr>
        <w:t>dall’art.</w:t>
      </w:r>
      <w:r w:rsidR="00FA7BB0" w:rsidRPr="00173343">
        <w:rPr>
          <w:rFonts w:ascii="Arial" w:hAnsi="Arial" w:cs="Arial"/>
          <w:w w:val="109"/>
          <w:sz w:val="18"/>
          <w:szCs w:val="18"/>
        </w:rPr>
        <w:t xml:space="preserve"> </w:t>
      </w:r>
      <w:r w:rsidRPr="00173343">
        <w:rPr>
          <w:rFonts w:ascii="Arial" w:hAnsi="Arial" w:cs="Arial"/>
          <w:w w:val="109"/>
          <w:sz w:val="18"/>
          <w:szCs w:val="18"/>
        </w:rPr>
        <w:t xml:space="preserve">53 del </w:t>
      </w:r>
      <w:proofErr w:type="spellStart"/>
      <w:proofErr w:type="gramStart"/>
      <w:r w:rsidRPr="00173343">
        <w:rPr>
          <w:rFonts w:ascii="Arial" w:hAnsi="Arial" w:cs="Arial"/>
          <w:w w:val="109"/>
          <w:sz w:val="18"/>
          <w:szCs w:val="18"/>
        </w:rPr>
        <w:t>D.Lgs.n</w:t>
      </w:r>
      <w:proofErr w:type="spellEnd"/>
      <w:proofErr w:type="gramEnd"/>
      <w:r w:rsidRPr="00173343">
        <w:rPr>
          <w:rFonts w:ascii="Arial" w:hAnsi="Arial" w:cs="Arial"/>
          <w:w w:val="109"/>
          <w:sz w:val="18"/>
          <w:szCs w:val="18"/>
        </w:rPr>
        <w:t>. 165/2001 e successive modifiche</w:t>
      </w:r>
      <w:proofErr w:type="gramStart"/>
      <w:r w:rsidR="00B441EA">
        <w:rPr>
          <w:rStyle w:val="Rimandonotaapidipagina"/>
          <w:rFonts w:ascii="Arial" w:hAnsi="Arial" w:cs="Arial"/>
          <w:w w:val="109"/>
          <w:sz w:val="18"/>
          <w:szCs w:val="18"/>
        </w:rPr>
        <w:footnoteReference w:id="6"/>
      </w:r>
      <w:r w:rsidR="00C178B0" w:rsidRPr="00173343">
        <w:rPr>
          <w:rFonts w:ascii="Arial" w:hAnsi="Arial" w:cs="Arial"/>
          <w:w w:val="109"/>
          <w:sz w:val="18"/>
          <w:szCs w:val="18"/>
        </w:rPr>
        <w:t>;</w:t>
      </w:r>
      <w:proofErr w:type="gramEnd"/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>. 6-bis Legge 241/1990;</w:t>
      </w:r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 xml:space="preserve"> D.P.R. 16 aprile 2013, n. 62, recante “Codice di comportamento dei dipendenti pubblici”;</w:t>
      </w:r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 xml:space="preserve"> D.M. 30 giugno 2014, n. 525, recante “Codice di comportamento del Ministero dell’Istruzione, d</w:t>
      </w:r>
      <w:r>
        <w:rPr>
          <w:rFonts w:ascii="Arial" w:hAnsi="Arial" w:cs="Arial"/>
          <w:sz w:val="18"/>
          <w:szCs w:val="18"/>
        </w:rPr>
        <w:t>ell’Università e della Ricerca”;</w:t>
      </w:r>
    </w:p>
    <w:p w:rsidR="00C178B0" w:rsidRPr="000E4EC8" w:rsidRDefault="00C178B0" w:rsidP="00C178B0">
      <w:pPr>
        <w:pStyle w:val="Paragrafoelenco"/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4" w:lineRule="auto"/>
        <w:jc w:val="both"/>
        <w:rPr>
          <w:rFonts w:ascii="Arial" w:hAnsi="Arial" w:cs="Arial"/>
          <w:w w:val="109"/>
          <w:sz w:val="18"/>
          <w:szCs w:val="18"/>
        </w:rPr>
      </w:pPr>
    </w:p>
    <w:p w:rsidR="00136178" w:rsidRDefault="00136178" w:rsidP="00136178">
      <w:pPr>
        <w:pStyle w:val="Paragrafoelenco"/>
        <w:shd w:val="clear" w:color="auto" w:fill="FFFFFF"/>
        <w:spacing w:before="100" w:beforeAutospacing="1" w:after="240" w:line="270" w:lineRule="atLeast"/>
        <w:jc w:val="both"/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</w:pPr>
    </w:p>
    <w:p w:rsidR="00136178" w:rsidRDefault="00333263" w:rsidP="00B441EA">
      <w:pPr>
        <w:pStyle w:val="Paragrafoelenco"/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 xml:space="preserve">Data ... ... ... ... </w:t>
      </w:r>
      <w:proofErr w:type="gramStart"/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>Firma</w:t>
      </w:r>
      <w:proofErr w:type="gramEnd"/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 xml:space="preserve"> ... ... ... ... ... ... ... ...</w:t>
      </w:r>
    </w:p>
    <w:p w:rsidR="00136178" w:rsidRDefault="00136178" w:rsidP="00333263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E35C74" w:rsidRDefault="00296B26"/>
    <w:sectPr w:rsidR="00E35C7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26" w:rsidRDefault="00296B26" w:rsidP="00333263">
      <w:pPr>
        <w:spacing w:after="0" w:line="240" w:lineRule="auto"/>
      </w:pPr>
      <w:r>
        <w:separator/>
      </w:r>
    </w:p>
  </w:endnote>
  <w:endnote w:type="continuationSeparator" w:id="0">
    <w:p w:rsidR="00296B26" w:rsidRDefault="00296B26" w:rsidP="003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26" w:rsidRDefault="00296B26" w:rsidP="00333263">
      <w:pPr>
        <w:spacing w:after="0" w:line="240" w:lineRule="auto"/>
      </w:pPr>
      <w:r>
        <w:separator/>
      </w:r>
    </w:p>
  </w:footnote>
  <w:footnote w:type="continuationSeparator" w:id="0">
    <w:p w:rsidR="00296B26" w:rsidRDefault="00296B26" w:rsidP="00333263">
      <w:pPr>
        <w:spacing w:after="0" w:line="240" w:lineRule="auto"/>
      </w:pPr>
      <w:r>
        <w:continuationSeparator/>
      </w:r>
    </w:p>
  </w:footnote>
  <w:footnote w:id="1">
    <w:p w:rsidR="00C178B0" w:rsidRPr="00042455" w:rsidRDefault="00C178B0" w:rsidP="00042455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042455" w:rsidRPr="00042455">
        <w:rPr>
          <w:sz w:val="16"/>
          <w:szCs w:val="16"/>
        </w:rPr>
        <w:t xml:space="preserve">Art. 6bis L. 241/90 “Conflitto </w:t>
      </w:r>
      <w:proofErr w:type="gramStart"/>
      <w:r w:rsidR="00042455" w:rsidRPr="00042455">
        <w:rPr>
          <w:sz w:val="16"/>
          <w:szCs w:val="16"/>
        </w:rPr>
        <w:t xml:space="preserve">di </w:t>
      </w:r>
      <w:proofErr w:type="gramEnd"/>
      <w:r w:rsidR="00042455" w:rsidRPr="00042455">
        <w:rPr>
          <w:sz w:val="16"/>
          <w:szCs w:val="16"/>
        </w:rPr>
        <w:t xml:space="preserve">interessi: </w:t>
      </w:r>
      <w:r w:rsidR="00042455" w:rsidRPr="00042455">
        <w:rPr>
          <w:color w:val="000000"/>
          <w:sz w:val="16"/>
          <w:szCs w:val="16"/>
        </w:rPr>
        <w:t xml:space="preserve">Il responsabile del procedimento e i titolari degli uffici competenti ad adottare i pareri, le valutazioni tecniche, gli atti </w:t>
      </w:r>
      <w:proofErr w:type="spellStart"/>
      <w:r w:rsidR="00042455" w:rsidRPr="00042455">
        <w:rPr>
          <w:color w:val="000000"/>
          <w:sz w:val="16"/>
          <w:szCs w:val="16"/>
        </w:rPr>
        <w:t>endoprocedimentali</w:t>
      </w:r>
      <w:proofErr w:type="spellEnd"/>
      <w:r w:rsidR="00042455" w:rsidRPr="00042455">
        <w:rPr>
          <w:color w:val="000000"/>
          <w:sz w:val="16"/>
          <w:szCs w:val="16"/>
        </w:rPr>
        <w:t xml:space="preserve"> e il provvedimento finale devono astenersi in caso di conflitto di interessi, segnalando ogni situazione di conflitto, anche potenziale</w:t>
      </w:r>
      <w:r w:rsidR="00FA7BB0">
        <w:rPr>
          <w:color w:val="000000"/>
          <w:sz w:val="16"/>
          <w:szCs w:val="16"/>
        </w:rPr>
        <w:t xml:space="preserve"> – vedi anche art. 51 del </w:t>
      </w:r>
      <w:proofErr w:type="spellStart"/>
      <w:r w:rsidR="00FA7BB0">
        <w:rPr>
          <w:color w:val="000000"/>
          <w:sz w:val="16"/>
          <w:szCs w:val="16"/>
        </w:rPr>
        <w:t>c.p.c.</w:t>
      </w:r>
      <w:proofErr w:type="spellEnd"/>
    </w:p>
  </w:footnote>
  <w:footnote w:id="2">
    <w:p w:rsidR="00042455" w:rsidRPr="00042455" w:rsidRDefault="0004245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042455">
        <w:rPr>
          <w:sz w:val="16"/>
          <w:szCs w:val="16"/>
        </w:rPr>
        <w:t>Commissione Europea Decisione C</w:t>
      </w:r>
      <w:proofErr w:type="gramStart"/>
      <w:r w:rsidRPr="00042455">
        <w:rPr>
          <w:sz w:val="16"/>
          <w:szCs w:val="16"/>
        </w:rPr>
        <w:t>(</w:t>
      </w:r>
      <w:proofErr w:type="gramEnd"/>
      <w:r w:rsidRPr="00042455">
        <w:rPr>
          <w:sz w:val="16"/>
          <w:szCs w:val="16"/>
        </w:rPr>
        <w:t>2014) n. 9952 del 17 dicembre 2014</w:t>
      </w:r>
      <w:r>
        <w:rPr>
          <w:sz w:val="16"/>
          <w:szCs w:val="16"/>
        </w:rPr>
        <w:t xml:space="preserve"> e </w:t>
      </w:r>
      <w:r w:rsidRPr="00042455">
        <w:rPr>
          <w:sz w:val="16"/>
          <w:szCs w:val="16"/>
        </w:rPr>
        <w:t xml:space="preserve">Decisione C(2017) n. 8856 del 18.12.2017  </w:t>
      </w:r>
      <w:r>
        <w:rPr>
          <w:sz w:val="16"/>
          <w:szCs w:val="16"/>
        </w:rPr>
        <w:t xml:space="preserve">con cui si è dato avvio al </w:t>
      </w:r>
      <w:proofErr w:type="spellStart"/>
      <w:r>
        <w:rPr>
          <w:sz w:val="16"/>
          <w:szCs w:val="16"/>
        </w:rPr>
        <w:t>Pon</w:t>
      </w:r>
      <w:proofErr w:type="spellEnd"/>
      <w:r>
        <w:rPr>
          <w:sz w:val="16"/>
          <w:szCs w:val="16"/>
        </w:rPr>
        <w:t xml:space="preserve"> 2014/2020</w:t>
      </w:r>
      <w:r w:rsidR="00FA7BB0">
        <w:rPr>
          <w:sz w:val="16"/>
          <w:szCs w:val="16"/>
        </w:rPr>
        <w:t xml:space="preserve"> – vedi anche art. 77 del Codice contratti (</w:t>
      </w:r>
      <w:proofErr w:type="spellStart"/>
      <w:r w:rsidR="00FA7BB0">
        <w:rPr>
          <w:sz w:val="16"/>
          <w:szCs w:val="16"/>
        </w:rPr>
        <w:t>D.Lgs.</w:t>
      </w:r>
      <w:proofErr w:type="spellEnd"/>
      <w:r w:rsidR="00FA7BB0">
        <w:rPr>
          <w:sz w:val="16"/>
          <w:szCs w:val="16"/>
        </w:rPr>
        <w:t xml:space="preserve"> 50/2016)</w:t>
      </w:r>
    </w:p>
  </w:footnote>
  <w:footnote w:id="3">
    <w:p w:rsidR="00042455" w:rsidRPr="00042455" w:rsidRDefault="0004245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42455">
        <w:rPr>
          <w:sz w:val="16"/>
          <w:szCs w:val="16"/>
        </w:rPr>
        <w:t>Art. 77 del Codice contratti (</w:t>
      </w:r>
      <w:proofErr w:type="spellStart"/>
      <w:r w:rsidRPr="00042455">
        <w:rPr>
          <w:sz w:val="16"/>
          <w:szCs w:val="16"/>
        </w:rPr>
        <w:t>D.Lgs.</w:t>
      </w:r>
      <w:proofErr w:type="spellEnd"/>
      <w:r w:rsidRPr="00042455">
        <w:rPr>
          <w:sz w:val="16"/>
          <w:szCs w:val="16"/>
        </w:rPr>
        <w:t xml:space="preserve"> n° 50/2016</w:t>
      </w:r>
      <w:proofErr w:type="gramStart"/>
      <w:r w:rsidRPr="00042455">
        <w:rPr>
          <w:sz w:val="16"/>
          <w:szCs w:val="16"/>
        </w:rPr>
        <w:t>)</w:t>
      </w:r>
      <w:proofErr w:type="gramEnd"/>
    </w:p>
  </w:footnote>
  <w:footnote w:id="4">
    <w:p w:rsidR="00FA7BB0" w:rsidRPr="00173343" w:rsidRDefault="00FA7BB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73343">
        <w:rPr>
          <w:lang w:val="en-US"/>
        </w:rPr>
        <w:t xml:space="preserve"> </w:t>
      </w:r>
      <w:r w:rsidRPr="00173343">
        <w:rPr>
          <w:sz w:val="16"/>
          <w:szCs w:val="16"/>
          <w:lang w:val="en-US"/>
        </w:rPr>
        <w:t xml:space="preserve">Art. </w:t>
      </w:r>
      <w:proofErr w:type="gramStart"/>
      <w:r w:rsidRPr="00173343">
        <w:rPr>
          <w:sz w:val="16"/>
          <w:szCs w:val="16"/>
          <w:lang w:val="en-US"/>
        </w:rPr>
        <w:t xml:space="preserve">3 </w:t>
      </w:r>
      <w:proofErr w:type="spellStart"/>
      <w:r w:rsidRPr="00173343">
        <w:rPr>
          <w:sz w:val="16"/>
          <w:szCs w:val="16"/>
          <w:lang w:val="en-US"/>
        </w:rPr>
        <w:t>d.Lgs</w:t>
      </w:r>
      <w:proofErr w:type="spellEnd"/>
      <w:r w:rsidRPr="00173343">
        <w:rPr>
          <w:sz w:val="16"/>
          <w:szCs w:val="16"/>
          <w:lang w:val="en-US"/>
        </w:rPr>
        <w:t xml:space="preserve"> 39/2013</w:t>
      </w:r>
      <w:r w:rsidR="00173343" w:rsidRPr="00173343">
        <w:rPr>
          <w:sz w:val="16"/>
          <w:szCs w:val="16"/>
          <w:lang w:val="en-US"/>
        </w:rPr>
        <w:t xml:space="preserve"> e art.</w:t>
      </w:r>
      <w:proofErr w:type="gramEnd"/>
      <w:r w:rsidR="00173343" w:rsidRPr="00173343">
        <w:rPr>
          <w:sz w:val="16"/>
          <w:szCs w:val="16"/>
          <w:lang w:val="en-US"/>
        </w:rPr>
        <w:t xml:space="preserve"> </w:t>
      </w:r>
      <w:r w:rsidR="00173343">
        <w:rPr>
          <w:sz w:val="16"/>
          <w:szCs w:val="16"/>
          <w:lang w:val="en-US"/>
        </w:rPr>
        <w:t xml:space="preserve">35 </w:t>
      </w:r>
      <w:proofErr w:type="spellStart"/>
      <w:r w:rsidR="00173343">
        <w:rPr>
          <w:sz w:val="16"/>
          <w:szCs w:val="16"/>
          <w:lang w:val="en-US"/>
        </w:rPr>
        <w:t>bis</w:t>
      </w:r>
      <w:proofErr w:type="spellEnd"/>
      <w:r w:rsidR="00173343">
        <w:rPr>
          <w:sz w:val="16"/>
          <w:szCs w:val="16"/>
          <w:lang w:val="en-US"/>
        </w:rPr>
        <w:t xml:space="preserve"> del </w:t>
      </w:r>
      <w:proofErr w:type="spellStart"/>
      <w:r w:rsidR="00173343">
        <w:rPr>
          <w:sz w:val="16"/>
          <w:szCs w:val="16"/>
          <w:lang w:val="en-US"/>
        </w:rPr>
        <w:t>D.Lgs</w:t>
      </w:r>
      <w:proofErr w:type="spellEnd"/>
      <w:r w:rsidR="00173343">
        <w:rPr>
          <w:sz w:val="16"/>
          <w:szCs w:val="16"/>
          <w:lang w:val="en-US"/>
        </w:rPr>
        <w:t xml:space="preserve"> 165/2001</w:t>
      </w:r>
    </w:p>
  </w:footnote>
  <w:footnote w:id="5">
    <w:p w:rsidR="00173343" w:rsidRDefault="00173343">
      <w:pPr>
        <w:pStyle w:val="Testonotaapidipagina"/>
      </w:pPr>
      <w:bookmarkStart w:id="0" w:name="_GoBack"/>
      <w:r>
        <w:rPr>
          <w:rStyle w:val="Rimandonotaapidipagina"/>
        </w:rPr>
        <w:footnoteRef/>
      </w:r>
      <w:r>
        <w:t xml:space="preserve"> </w:t>
      </w:r>
      <w:r w:rsidRPr="00173343">
        <w:rPr>
          <w:sz w:val="16"/>
          <w:szCs w:val="16"/>
        </w:rPr>
        <w:t xml:space="preserve">Art </w:t>
      </w:r>
      <w:proofErr w:type="gramStart"/>
      <w:r w:rsidRPr="00173343">
        <w:rPr>
          <w:sz w:val="16"/>
          <w:szCs w:val="16"/>
        </w:rPr>
        <w:t>77</w:t>
      </w:r>
      <w:proofErr w:type="gramEnd"/>
      <w:r w:rsidRPr="00173343">
        <w:rPr>
          <w:sz w:val="16"/>
          <w:szCs w:val="16"/>
        </w:rPr>
        <w:t xml:space="preserve"> codice dei contratti </w:t>
      </w:r>
      <w:r w:rsidR="004F7554">
        <w:rPr>
          <w:sz w:val="16"/>
          <w:szCs w:val="16"/>
        </w:rPr>
        <w:t xml:space="preserve">art. 53 del </w:t>
      </w:r>
      <w:proofErr w:type="spellStart"/>
      <w:proofErr w:type="gramStart"/>
      <w:r w:rsidR="004F7554">
        <w:rPr>
          <w:sz w:val="16"/>
          <w:szCs w:val="16"/>
        </w:rPr>
        <w:t>D.Lgs</w:t>
      </w:r>
      <w:proofErr w:type="spellEnd"/>
      <w:proofErr w:type="gramEnd"/>
      <w:r w:rsidR="004F7554">
        <w:rPr>
          <w:sz w:val="16"/>
          <w:szCs w:val="16"/>
        </w:rPr>
        <w:t xml:space="preserve"> 165/2001 </w:t>
      </w:r>
      <w:r w:rsidRPr="00173343">
        <w:rPr>
          <w:sz w:val="16"/>
          <w:szCs w:val="16"/>
        </w:rPr>
        <w:t xml:space="preserve">e art. 51 del </w:t>
      </w:r>
      <w:proofErr w:type="spellStart"/>
      <w:r w:rsidRPr="00173343">
        <w:rPr>
          <w:sz w:val="16"/>
          <w:szCs w:val="16"/>
        </w:rPr>
        <w:t>c.p.c.</w:t>
      </w:r>
      <w:proofErr w:type="spellEnd"/>
    </w:p>
  </w:footnote>
  <w:footnote w:id="6">
    <w:p w:rsidR="00B441EA" w:rsidRPr="00B441EA" w:rsidRDefault="00B441EA">
      <w:pPr>
        <w:pStyle w:val="Testonotaapidipagina"/>
        <w:rPr>
          <w:sz w:val="16"/>
          <w:szCs w:val="16"/>
        </w:rPr>
      </w:pPr>
      <w:r w:rsidRPr="00B441EA">
        <w:rPr>
          <w:rStyle w:val="Rimandonotaapidipagina"/>
        </w:rPr>
        <w:footnoteRef/>
      </w:r>
      <w:r w:rsidRPr="00B441EA">
        <w:t xml:space="preserve"> </w:t>
      </w:r>
      <w:r w:rsidRPr="00B441EA">
        <w:rPr>
          <w:sz w:val="16"/>
          <w:szCs w:val="16"/>
        </w:rPr>
        <w:t xml:space="preserve">Art. </w:t>
      </w:r>
      <w:r>
        <w:rPr>
          <w:sz w:val="16"/>
          <w:szCs w:val="16"/>
        </w:rPr>
        <w:t xml:space="preserve">7 e art. </w:t>
      </w:r>
      <w:r w:rsidRPr="00B441EA">
        <w:rPr>
          <w:sz w:val="16"/>
          <w:szCs w:val="16"/>
        </w:rPr>
        <w:t>14 DPR 62/2013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3" w:rsidRDefault="00333263" w:rsidP="00333263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</w:pPr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 xml:space="preserve">Dichiarazione sostitutiva di atto </w:t>
    </w:r>
    <w:proofErr w:type="gramStart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notorio</w:t>
    </w:r>
    <w:proofErr w:type="gramEnd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 xml:space="preserve"> (resa ai sensi dell'art. 47, D.P.R. 445/2000</w:t>
    </w:r>
    <w:proofErr w:type="gramStart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).</w:t>
    </w:r>
    <w:proofErr w:type="gramEnd"/>
  </w:p>
  <w:p w:rsidR="00583CBA" w:rsidRDefault="00333263" w:rsidP="00333263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333263">
      <w:rPr>
        <w:rFonts w:ascii="Times New Roman" w:hAnsi="Times New Roman" w:cs="Times New Roman"/>
        <w:sz w:val="24"/>
        <w:szCs w:val="24"/>
      </w:rPr>
      <w:t xml:space="preserve"> </w:t>
    </w:r>
  </w:p>
  <w:p w:rsidR="00583CBA" w:rsidRDefault="00583CBA" w:rsidP="00583CBA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NOMINA A COMMISSARIO SEGGIO GARA</w:t>
    </w:r>
  </w:p>
  <w:p w:rsidR="00333263" w:rsidRDefault="00333263" w:rsidP="00333263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</w:pPr>
  </w:p>
  <w:p w:rsidR="00583CBA" w:rsidRPr="00333263" w:rsidRDefault="00583CBA" w:rsidP="00333263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RIF.</w:t>
    </w:r>
    <w:proofErr w:type="gramEnd"/>
    <w:r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: Procedura e/o bando di gara e/o progetto 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517"/>
    <w:multiLevelType w:val="hybridMultilevel"/>
    <w:tmpl w:val="E9306FEA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DB606BD"/>
    <w:multiLevelType w:val="hybridMultilevel"/>
    <w:tmpl w:val="86501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A"/>
    <w:rsid w:val="00042455"/>
    <w:rsid w:val="000E4EC8"/>
    <w:rsid w:val="00136178"/>
    <w:rsid w:val="00173343"/>
    <w:rsid w:val="00296B26"/>
    <w:rsid w:val="00333263"/>
    <w:rsid w:val="004F7554"/>
    <w:rsid w:val="00583CBA"/>
    <w:rsid w:val="0069121A"/>
    <w:rsid w:val="0078545C"/>
    <w:rsid w:val="00811845"/>
    <w:rsid w:val="008271CE"/>
    <w:rsid w:val="00962697"/>
    <w:rsid w:val="00B441EA"/>
    <w:rsid w:val="00C178B0"/>
    <w:rsid w:val="00C75AEA"/>
    <w:rsid w:val="00D56F90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263"/>
  </w:style>
  <w:style w:type="paragraph" w:styleId="Pidipagina">
    <w:name w:val="footer"/>
    <w:basedOn w:val="Normale"/>
    <w:link w:val="Pidipagina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263"/>
  </w:style>
  <w:style w:type="paragraph" w:styleId="Paragrafoelenco">
    <w:name w:val="List Paragraph"/>
    <w:basedOn w:val="Normale"/>
    <w:uiPriority w:val="34"/>
    <w:qFormat/>
    <w:rsid w:val="003332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8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8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263"/>
  </w:style>
  <w:style w:type="paragraph" w:styleId="Pidipagina">
    <w:name w:val="footer"/>
    <w:basedOn w:val="Normale"/>
    <w:link w:val="Pidipagina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263"/>
  </w:style>
  <w:style w:type="paragraph" w:styleId="Paragrafoelenco">
    <w:name w:val="List Paragraph"/>
    <w:basedOn w:val="Normale"/>
    <w:uiPriority w:val="34"/>
    <w:qFormat/>
    <w:rsid w:val="003332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8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8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554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94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0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F465-5900-40E4-BE35-42A4BE5D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2018-12-27T11:28:00Z</dcterms:created>
  <dcterms:modified xsi:type="dcterms:W3CDTF">2018-12-27T14:33:00Z</dcterms:modified>
</cp:coreProperties>
</file>